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19"/>
          <w:tab w:val="left" w:pos="8160"/>
        </w:tabs>
        <w:spacing w:line="360" w:lineRule="auto"/>
        <w:jc w:val="center"/>
        <w:rPr>
          <w:rFonts w:ascii="Goudy Old Style" w:hAnsi="Goudy Old Style"/>
          <w:b/>
          <w:i/>
          <w:sz w:val="22"/>
          <w:szCs w:val="22"/>
          <w:u w:val="single"/>
        </w:rPr>
      </w:pPr>
      <w:bookmarkStart w:id="0" w:name="_GoBack"/>
      <w:bookmarkEnd w:id="0"/>
      <w:r>
        <w:rPr>
          <w:rFonts w:ascii="Goudy Old Style" w:hAnsi="Goudy Old Style"/>
          <w:b/>
          <w:i/>
          <w:sz w:val="22"/>
          <w:szCs w:val="22"/>
          <w:u w:val="single"/>
        </w:rPr>
        <w:t>Da inserire nei contratti</w:t>
      </w:r>
    </w:p>
    <w:p>
      <w:pPr>
        <w:tabs>
          <w:tab w:val="center" w:pos="4819"/>
          <w:tab w:val="left" w:pos="8160"/>
        </w:tabs>
        <w:spacing w:line="360" w:lineRule="auto"/>
        <w:rPr>
          <w:rFonts w:ascii="Segoe UI" w:hAnsi="Segoe UI" w:cs="Segoe UI"/>
          <w:b/>
          <w:sz w:val="22"/>
          <w:szCs w:val="22"/>
          <w:u w:val="single"/>
        </w:rPr>
      </w:pPr>
      <w:r>
        <w:rPr>
          <w:rFonts w:ascii="Segoe UI" w:hAnsi="Segoe UI" w:cs="Segoe UI"/>
          <w:b/>
          <w:sz w:val="22"/>
          <w:szCs w:val="22"/>
          <w:u w:val="single"/>
        </w:rPr>
        <w:t>Art.</w:t>
      </w:r>
      <w:r>
        <w:rPr>
          <w:rFonts w:hint="default" w:ascii="Segoe UI" w:hAnsi="Segoe UI" w:cs="Segoe UI"/>
          <w:b/>
          <w:sz w:val="22"/>
          <w:szCs w:val="22"/>
          <w:u w:val="single"/>
          <w:lang w:val="it-IT"/>
        </w:rPr>
        <w:t>.......</w:t>
      </w:r>
      <w:r>
        <w:rPr>
          <w:rFonts w:ascii="Segoe UI" w:hAnsi="Segoe UI" w:cs="Segoe UI"/>
          <w:b/>
          <w:sz w:val="22"/>
          <w:szCs w:val="22"/>
          <w:u w:val="single"/>
        </w:rPr>
        <w:t xml:space="preserve">Controversie </w:t>
      </w:r>
    </w:p>
    <w:p>
      <w:pPr>
        <w:tabs>
          <w:tab w:val="center" w:pos="4819"/>
          <w:tab w:val="left" w:pos="8160"/>
        </w:tabs>
        <w:spacing w:line="360" w:lineRule="auto"/>
        <w:rPr>
          <w:rFonts w:ascii="Segoe UI" w:hAnsi="Segoe UI" w:cs="Segoe UI"/>
          <w:b/>
          <w:sz w:val="22"/>
          <w:szCs w:val="22"/>
          <w:u w:val="single"/>
        </w:rPr>
      </w:pPr>
    </w:p>
    <w:p>
      <w:pPr>
        <w:spacing w:line="360" w:lineRule="auto"/>
        <w:jc w:val="both"/>
        <w:rPr>
          <w:rFonts w:asciiTheme="minorHAnsi" w:hAnsiTheme="minorHAnsi"/>
          <w:b/>
          <w:i/>
          <w:sz w:val="26"/>
          <w:szCs w:val="26"/>
          <w:u w:val="single"/>
        </w:rPr>
      </w:pPr>
      <w:r>
        <w:rPr>
          <w:rFonts w:asciiTheme="minorHAnsi" w:hAnsiTheme="minorHAnsi"/>
          <w:b/>
          <w:i/>
          <w:sz w:val="26"/>
          <w:szCs w:val="26"/>
          <w:u w:val="single"/>
        </w:rPr>
        <w:t xml:space="preserve">Mediazione stragiudiziale D.lgs 28/2010 – Legge 98/2013 </w:t>
      </w:r>
    </w:p>
    <w:p>
      <w:pPr>
        <w:spacing w:line="360" w:lineRule="auto"/>
        <w:jc w:val="both"/>
        <w:rPr>
          <w:rStyle w:val="7"/>
          <w:rFonts w:hint="default" w:asciiTheme="minorHAnsi" w:hAnsiTheme="minorHAnsi"/>
          <w:i w:val="0"/>
          <w:iCs w:val="0"/>
          <w:sz w:val="22"/>
          <w:szCs w:val="22"/>
          <w:lang w:val="it-IT"/>
        </w:rPr>
      </w:pPr>
      <w:r>
        <w:rPr>
          <w:rFonts w:asciiTheme="minorHAnsi" w:hAnsiTheme="minorHAnsi"/>
          <w:sz w:val="22"/>
          <w:szCs w:val="22"/>
        </w:rPr>
        <w:t xml:space="preserve">Le parti concordano di definire amichevolmente qualsiasi vertenza che possa nascere dalla esecuzione del presente contratto. Nel caso in cui non sia possibile raggiungere l’accordo, </w:t>
      </w:r>
      <w:r>
        <w:rPr>
          <w:rStyle w:val="7"/>
          <w:rFonts w:asciiTheme="minorHAnsi" w:hAnsiTheme="minorHAnsi"/>
          <w:i w:val="0"/>
          <w:sz w:val="22"/>
          <w:szCs w:val="22"/>
        </w:rPr>
        <w:t>tutte le controversie relative, o comunque collegate, al presente contratto saranno devolute ad un tentativo di mediazione da espletarsi secondo la procedura di mediazione prevista dalla legge</w:t>
      </w:r>
      <w:r>
        <w:rPr>
          <w:rStyle w:val="7"/>
          <w:rFonts w:hint="default" w:asciiTheme="minorHAnsi" w:hAnsiTheme="minorHAnsi"/>
          <w:i w:val="0"/>
          <w:sz w:val="22"/>
          <w:szCs w:val="22"/>
          <w:lang w:val="it-IT"/>
        </w:rPr>
        <w:t xml:space="preserve">, dal D.Lgs 28/2010 </w:t>
      </w:r>
      <w:r>
        <w:rPr>
          <w:rStyle w:val="7"/>
          <w:rFonts w:asciiTheme="minorHAnsi" w:hAnsiTheme="minorHAnsi"/>
          <w:i w:val="0"/>
          <w:sz w:val="22"/>
          <w:szCs w:val="22"/>
        </w:rPr>
        <w:t xml:space="preserve">e dal  Regolamento dell’Organismo  di Mediazione  riconosciuto dal Ministero di Giustizia, R.O.M. 1099 avente sede in Olbia via </w:t>
      </w:r>
      <w:r>
        <w:rPr>
          <w:rStyle w:val="7"/>
          <w:rFonts w:hint="default" w:asciiTheme="minorHAnsi" w:hAnsiTheme="minorHAnsi"/>
          <w:i w:val="0"/>
          <w:sz w:val="22"/>
          <w:szCs w:val="22"/>
          <w:lang w:val="it-IT"/>
        </w:rPr>
        <w:t>Ogliastra, 46</w:t>
      </w:r>
      <w:r>
        <w:rPr>
          <w:rStyle w:val="7"/>
          <w:rFonts w:asciiTheme="minorHAnsi" w:hAnsiTheme="minorHAnsi"/>
          <w:i w:val="0"/>
          <w:sz w:val="22"/>
          <w:szCs w:val="22"/>
        </w:rPr>
        <w:t xml:space="preserve"> </w:t>
      </w:r>
      <w:r>
        <w:rPr>
          <w:rStyle w:val="7"/>
          <w:rFonts w:hint="default" w:asciiTheme="minorHAnsi" w:hAnsiTheme="minorHAnsi"/>
          <w:i w:val="0"/>
          <w:sz w:val="22"/>
          <w:szCs w:val="22"/>
          <w:lang w:val="it-IT"/>
        </w:rPr>
        <w:t xml:space="preserve"> presso Confcommercio, associazione  denominata Tribunale Giudiziario Arbitrale Nazionale.</w:t>
      </w:r>
    </w:p>
    <w:p>
      <w:pPr>
        <w:spacing w:line="360" w:lineRule="auto"/>
        <w:jc w:val="both"/>
        <w:rPr>
          <w:rStyle w:val="7"/>
          <w:rFonts w:asciiTheme="minorHAnsi" w:hAnsiTheme="minorHAnsi"/>
          <w:i w:val="0"/>
          <w:sz w:val="22"/>
          <w:szCs w:val="22"/>
        </w:rPr>
      </w:pPr>
      <w:r>
        <w:rPr>
          <w:rStyle w:val="7"/>
          <w:rFonts w:asciiTheme="minorHAnsi" w:hAnsiTheme="minorHAnsi"/>
          <w:i w:val="0"/>
          <w:sz w:val="22"/>
          <w:szCs w:val="22"/>
        </w:rPr>
        <w:t>Ai sensi dell’art. 12,  nel procedimento di mediazione, l’ ACCORDO raggiunto dalle parti,  costituisce titolo esecutivo equivalente ad una sentenza.  Ai sensi dell’art. 6, il procedimento di Mediazione stragiudiziale ha una durata non superiore a tre mesi.</w:t>
      </w:r>
    </w:p>
    <w:p>
      <w:pPr>
        <w:spacing w:line="360" w:lineRule="auto"/>
        <w:jc w:val="both"/>
        <w:rPr>
          <w:rStyle w:val="7"/>
          <w:rFonts w:asciiTheme="minorHAnsi" w:hAnsiTheme="minorHAnsi"/>
          <w:b/>
          <w:i w:val="0"/>
          <w:sz w:val="22"/>
          <w:szCs w:val="22"/>
        </w:rPr>
      </w:pPr>
    </w:p>
    <w:sectPr>
      <w:pgSz w:w="11906" w:h="16838"/>
      <w:pgMar w:top="719" w:right="1134" w:bottom="899"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oudy Old Style">
    <w:panose1 w:val="02020502050305020303"/>
    <w:charset w:val="00"/>
    <w:family w:val="roman"/>
    <w:pitch w:val="default"/>
    <w:sig w:usb0="00000003" w:usb1="00000000" w:usb2="00000000" w:usb3="00000000" w:csb0="2000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56"/>
    <w:rsid w:val="00007F86"/>
    <w:rsid w:val="00012A6C"/>
    <w:rsid w:val="00040A38"/>
    <w:rsid w:val="00046FC6"/>
    <w:rsid w:val="000645A4"/>
    <w:rsid w:val="00073628"/>
    <w:rsid w:val="00097502"/>
    <w:rsid w:val="000C37C5"/>
    <w:rsid w:val="000E3C07"/>
    <w:rsid w:val="000E4984"/>
    <w:rsid w:val="000F0204"/>
    <w:rsid w:val="00104445"/>
    <w:rsid w:val="001240D5"/>
    <w:rsid w:val="00135B91"/>
    <w:rsid w:val="00153EB9"/>
    <w:rsid w:val="001B0C52"/>
    <w:rsid w:val="001D0BF2"/>
    <w:rsid w:val="001D674B"/>
    <w:rsid w:val="0022095D"/>
    <w:rsid w:val="002E5F94"/>
    <w:rsid w:val="003360E9"/>
    <w:rsid w:val="00351B2B"/>
    <w:rsid w:val="003F33BA"/>
    <w:rsid w:val="0040373F"/>
    <w:rsid w:val="00465EE0"/>
    <w:rsid w:val="00470BF3"/>
    <w:rsid w:val="00482FDC"/>
    <w:rsid w:val="004F0E4E"/>
    <w:rsid w:val="00523204"/>
    <w:rsid w:val="0056073D"/>
    <w:rsid w:val="005D782C"/>
    <w:rsid w:val="005F5A14"/>
    <w:rsid w:val="0061436D"/>
    <w:rsid w:val="006327E0"/>
    <w:rsid w:val="00690EA1"/>
    <w:rsid w:val="00705EE0"/>
    <w:rsid w:val="007172BF"/>
    <w:rsid w:val="007470F3"/>
    <w:rsid w:val="00747578"/>
    <w:rsid w:val="0075335E"/>
    <w:rsid w:val="007C6D3A"/>
    <w:rsid w:val="007E5600"/>
    <w:rsid w:val="007F67D4"/>
    <w:rsid w:val="00834618"/>
    <w:rsid w:val="00875C71"/>
    <w:rsid w:val="0088661E"/>
    <w:rsid w:val="008C37BB"/>
    <w:rsid w:val="008C4F56"/>
    <w:rsid w:val="00930498"/>
    <w:rsid w:val="009C1FAE"/>
    <w:rsid w:val="009E37E9"/>
    <w:rsid w:val="009F766B"/>
    <w:rsid w:val="00A139B6"/>
    <w:rsid w:val="00A410A1"/>
    <w:rsid w:val="00A52DB0"/>
    <w:rsid w:val="00A63DE4"/>
    <w:rsid w:val="00A7555B"/>
    <w:rsid w:val="00A84BBB"/>
    <w:rsid w:val="00A94158"/>
    <w:rsid w:val="00A950D2"/>
    <w:rsid w:val="00AD36B5"/>
    <w:rsid w:val="00B02FC6"/>
    <w:rsid w:val="00B21563"/>
    <w:rsid w:val="00B35855"/>
    <w:rsid w:val="00B35A0D"/>
    <w:rsid w:val="00B36B74"/>
    <w:rsid w:val="00B71B8D"/>
    <w:rsid w:val="00B95FBD"/>
    <w:rsid w:val="00BD5927"/>
    <w:rsid w:val="00BF5CA0"/>
    <w:rsid w:val="00C15289"/>
    <w:rsid w:val="00C52C82"/>
    <w:rsid w:val="00C6122F"/>
    <w:rsid w:val="00D03B06"/>
    <w:rsid w:val="00D11F67"/>
    <w:rsid w:val="00D16779"/>
    <w:rsid w:val="00D84A10"/>
    <w:rsid w:val="00D85C9A"/>
    <w:rsid w:val="00E10B22"/>
    <w:rsid w:val="00E16B78"/>
    <w:rsid w:val="00ED4030"/>
    <w:rsid w:val="00ED48CD"/>
    <w:rsid w:val="00F30C0D"/>
    <w:rsid w:val="00F7044B"/>
    <w:rsid w:val="31B351C2"/>
    <w:rsid w:val="48750B8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it-IT" w:eastAsia="it-IT" w:bidi="ar-SA"/>
    </w:rPr>
  </w:style>
  <w:style w:type="paragraph" w:styleId="2">
    <w:name w:val="heading 3"/>
    <w:basedOn w:val="1"/>
    <w:next w:val="1"/>
    <w:link w:val="9"/>
    <w:qFormat/>
    <w:uiPriority w:val="0"/>
    <w:pPr>
      <w:keepNext/>
      <w:jc w:val="both"/>
      <w:outlineLvl w:val="2"/>
    </w:pPr>
    <w:rPr>
      <w:rFonts w:ascii="Arial" w:hAnsi="Arial"/>
      <w:sz w:val="44"/>
      <w:szCs w:val="20"/>
    </w:rPr>
  </w:style>
  <w:style w:type="paragraph" w:styleId="3">
    <w:name w:val="heading 4"/>
    <w:basedOn w:val="1"/>
    <w:next w:val="1"/>
    <w:link w:val="10"/>
    <w:qFormat/>
    <w:uiPriority w:val="0"/>
    <w:pPr>
      <w:keepNext/>
      <w:jc w:val="both"/>
      <w:outlineLvl w:val="3"/>
    </w:pPr>
    <w:rPr>
      <w:rFonts w:ascii="Arial" w:hAnsi="Arial"/>
      <w:szCs w:val="20"/>
    </w:rPr>
  </w:style>
  <w:style w:type="paragraph" w:styleId="4">
    <w:name w:val="heading 6"/>
    <w:basedOn w:val="1"/>
    <w:next w:val="1"/>
    <w:link w:val="11"/>
    <w:qFormat/>
    <w:uiPriority w:val="0"/>
    <w:pPr>
      <w:keepNext/>
      <w:jc w:val="both"/>
      <w:outlineLvl w:val="5"/>
    </w:pPr>
    <w:rPr>
      <w:sz w:val="28"/>
      <w:szCs w:val="20"/>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unhideWhenUsed/>
    <w:qFormat/>
    <w:uiPriority w:val="99"/>
    <w:rPr>
      <w:color w:val="0000FF" w:themeColor="hyperlink"/>
      <w:u w:val="single"/>
    </w:rPr>
  </w:style>
  <w:style w:type="character" w:customStyle="1" w:styleId="9">
    <w:name w:val="Titolo 3 Carattere"/>
    <w:basedOn w:val="5"/>
    <w:link w:val="2"/>
    <w:uiPriority w:val="0"/>
    <w:rPr>
      <w:rFonts w:ascii="Arial" w:hAnsi="Arial"/>
      <w:sz w:val="44"/>
    </w:rPr>
  </w:style>
  <w:style w:type="character" w:customStyle="1" w:styleId="10">
    <w:name w:val="Titolo 4 Carattere"/>
    <w:basedOn w:val="5"/>
    <w:link w:val="3"/>
    <w:uiPriority w:val="0"/>
    <w:rPr>
      <w:rFonts w:ascii="Arial" w:hAnsi="Arial"/>
      <w:sz w:val="24"/>
    </w:rPr>
  </w:style>
  <w:style w:type="character" w:customStyle="1" w:styleId="11">
    <w:name w:val="Titolo 6 Carattere"/>
    <w:basedOn w:val="5"/>
    <w:link w:val="4"/>
    <w:uiPriority w:val="0"/>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132</Words>
  <Characters>758</Characters>
  <Lines>6</Lines>
  <Paragraphs>1</Paragraphs>
  <TotalTime>0</TotalTime>
  <ScaleCrop>false</ScaleCrop>
  <LinksUpToDate>false</LinksUpToDate>
  <CharactersWithSpaces>889</CharactersWithSpaces>
  <Application>WPS Office_11.2.0.11498_F1E327BC-269C-435d-A152-05C5408002CA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2020-01-09T19:07:00Z</dcterms:created>
  <dc:creator>marco</dc:creator>
  <cp:lastModifiedBy>Marco Albano</cp:lastModifiedBy>
  <cp:lastPrinted>2020-07-21T16:29:00Z</cp:lastPrinted>
  <dcterms:modified xsi:type="dcterms:W3CDTF">2023-03-12T18:22:17Z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1033-11.2.0.11498</vt:lpwstr>
  </property>
  <property fmtid="{D5CDD505-2E9C-101B-9397-08002B2CF9AE}" pid="3" name="ICV">
    <vt:lpwstr>ADE3BD4D0A224C85B90AEAEE777A030A</vt:lpwstr>
  </property>
</Properties>
</file>